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162 930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Активатор прианодного пространства коксо-минеральный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6,600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Поставляется в мешках весом по 40 кг. КМА состоит из смеси коксовой мелочи и должен соответствовать пропорциям: коксовая мелочь до 10 мм – 34%; коксовая</w:t>
              <w:br/>
              <w:t>
мелочь до 10-25 мм – 50%; гидроксид кальция – 10%; натрия хлорид – 6%.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Заземлитель анодный ЭГК.ПВЕК.160.П.6Г-30.КЗ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Графитопластовый электрод комплектный глубинного исполнения</w:t>
              <w:br/>
              <w:t>
Комплект из 6 графитопластовых электродов глубинного исполнения (тип 1).</w:t>
              <w:br/>
              <w:t>
Параметры одного электрода</w:t>
              <w:br/>
              <w:t>
Размер, мм, (±10%)</w:t>
              <w:br/>
              <w:t>
D=160; L=1500</w:t>
              <w:br/>
              <w:t>
Вес блока заземлителя в сборе (без учета кабеля), кг, (±10%) … 23,0</w:t>
              <w:br/>
              <w:t>
Номинальная токоотдача, А … 6</w:t>
              <w:br/>
              <w:t>
Контактная площадь одного изделия, м2 … 0,75</w:t>
              <w:br/>
              <w:t>
Скорость растворения электрода кг/(А*год) … 0,03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Заземлитель анодный ЭГК.ПВЕК.160.П15Г-2-150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Графитопластовый электрод комплектный глубинного исполнения</w:t>
              <w:br/>
              <w:t>
Комплект из 15 графитопластовых электродов глубинного исполнения (тип 1).</w:t>
              <w:br/>
              <w:t>
Параметры одного электрода</w:t>
              <w:br/>
              <w:t>
Размер, мм, (±10%)</w:t>
              <w:br/>
              <w:t>
D=160; L=1500</w:t>
              <w:br/>
              <w:t>
Вес блока заземлителя в сборе (без учета кабеля), кг, (±10%) … 23,0</w:t>
              <w:br/>
              <w:t>
Номинальная токоотдача, А … 6</w:t>
              <w:br/>
              <w:t>
Контактная площадь одного изделия, м2 … 0,75</w:t>
              <w:br/>
              <w:t>
Скорость растворения электрода кг/(А*год) … 0,03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Заземлитель анодный ЭГП.ПВЕК.125.П.20-2-200.КЗ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Графитопластовый электрод комплектный глубинного исполнения</w:t>
              <w:br/>
              <w:t>
Комплект из 3 графитопластовых электродов глубинного исполнения (тип 1).</w:t>
              <w:br/>
              <w:t>
Параметры одного электрода</w:t>
              <w:br/>
              <w:t>
Размер, мм, (±10%)</w:t>
              <w:br/>
              <w:t>
D=160; L=1500</w:t>
              <w:br/>
              <w:t>
Вес блока заземлителя в сборе (без учета кабеля), кг, (±10%) … 23,0</w:t>
              <w:br/>
              <w:t>
Номинальная токоотдача, А … 6</w:t>
              <w:br/>
              <w:t>
Контактная площадь одного изделия, м2 … 0,75</w:t>
              <w:br/>
              <w:t>
Скорость растворения электрода кг/(А*год) … 0,03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анодных заземлителей ЭГК.ПВЕК.160.Г.4Г-5.КЗ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Графитопластовый электрод комплектный глубинного исполнения</w:t>
              <w:br/>
              <w:t>
Комплект из 3 графитопластовых электродов глубинного исполнения (тип 1).</w:t>
              <w:br/>
              <w:t>
Параметры одного электрода</w:t>
              <w:br/>
              <w:t>
Размер, мм, (±10%)</w:t>
              <w:br/>
              <w:t>
D=160; L=1500</w:t>
              <w:br/>
              <w:t>
Вес блока заземлителя в сборе (без учета кабеля), кг, (±10%) … 23,0</w:t>
              <w:br/>
              <w:t>
Номинальная токоотдача, А … 6</w:t>
              <w:br/>
              <w:t>
Контактная площадь одного изделия, м2 … 0,75</w:t>
              <w:br/>
              <w:t>
Скорость растворения электрода кг/(А*год) … 0,03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анодных заземлителей ЭГК.ПВЕК.160.Г.3Г-5.КЗ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Графитопластовый электрод комплектный глубинного исполнения</w:t>
              <w:br/>
              <w:t>
Комплект из 3 графитопластовых электродов глубинного исполнения (тип 1).</w:t>
              <w:br/>
              <w:t>
Параметры одного электрода</w:t>
              <w:br/>
              <w:t>
Размер, мм, (±10%)</w:t>
              <w:br/>
              <w:t>
D=160; L=1500</w:t>
              <w:br/>
              <w:t>
Вес блока заземлителя в сборе (без учета кабеля), кг, (±10%) … 23,0</w:t>
              <w:br/>
              <w:t>
Номинальная токоотдача, А … 6</w:t>
              <w:br/>
              <w:t>
Контактная площадь одного изделия, м2 … 0,75</w:t>
              <w:br/>
              <w:t>
Скорость растворения электрода кг/(А*год) … 0,03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Пункт контрольно-измерительный КИП.ПВЕК-М.4.7.8-4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Четырехгранная стойка (в сечении квадрат со стороной 200±10 мм), предназначены для контроля и регулировки параметров электрохимической защиты (ЭХЗ).</w:t>
              <w:br/>
              <w:t>
Высота стойки, мм 1500-2100</w:t>
              <w:br/>
              <w:t>
Ширина грани, мм 200±10</w:t>
              <w:br/>
              <w:t>
Толщина стенки, мм 3±0,5</w:t>
              <w:br/>
              <w:t>
Количество измерительных зажимов – 8;</w:t>
              <w:br/>
              <w:t>
Количество силовых зажимов – 4;</w:t>
              <w:br/>
              <w:t>
Степень защиты оболочвки, не менее IP23</w:t>
              <w:br/>
              <w:t>
Масса, кг, не более 15</w:t>
              <w:br/>
              <w:t>
Установленный срок службы не менее 10 лет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Пункт контрольно-измерительный КИП-ПВЕК.М.4.5.4-0 IP65 УХЛ1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Стойка трехгранная со сторонорй 130 мм, для заглубленной установки в грунт над подземным сооружением..</w:t>
              <w:br/>
              <w:t>
Высота стойки, мм 1500-2100</w:t>
              <w:br/>
              <w:t>
Ширина грани, мм 130±10</w:t>
              <w:br/>
              <w:t>
Толщина стенки, мм 3±1</w:t>
              <w:br/>
              <w:t>
Количество измерительных зажимов – 4;</w:t>
              <w:br/>
              <w:t>
Количество силовэлектрод сых зажимов – 0;</w:t>
              <w:br/>
              <w:t>
Степень защиты оболочвки, не менее IP23</w:t>
              <w:br/>
              <w:t>
Масса, кг, не более 15</w:t>
              <w:br/>
              <w:t>
Установленный срок службы не менее 10 лет.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Электрод сравнения медносульфатный ЭНЕС-1М (со стабилизирующей засыпкой) с проводом ПВС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Переходное электрическое сопротивление, не более, кОм 1</w:t>
              <w:br/>
              <w:t>
Потенциал по отношению к хлоридсеребряному электроду, мВ 120±15</w:t>
              <w:br/>
              <w:t>
Стандартная длина соединительного кабеля, мм 2 500*</w:t>
              <w:br/>
              <w:t>
Масса, при стандартной длине кабеля, не более, кг 0,65</w:t>
              <w:br/>
              <w:t>
Технический ресурс, ч 100 000</w:t>
              <w:br/>
              <w:t>
Срок службы, не менее, лет 10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Электрод сравнения медносульфатный ЭНЕС-3М двухкамерный с индикатором скорости коррозии БПИ-2 с проводником МКЭШ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Переходное электрическое сопротивление, кОм 1,5</w:t>
              <w:br/>
              <w:t>
Потенциал по отношению к хлорсеребряному электроду, мВ 120±15</w:t>
              <w:br/>
              <w:t>
Стандартная длина соединительного кабеля не более 6,5 кг</w:t>
              <w:br/>
              <w:t>
Масса электрода не более, кг 6,5</w:t>
              <w:br/>
              <w:t>
Технический ресурс 120 000 ч </w:t>
              <w:br/>
              <w:t>
Срок службы не менее 15 лет</w:t>
              <w:br/>
              <w:t>
Основные параметры БПИ-2 </w:t>
              <w:br/>
              <w:t>
Габариты, без учета длины кабеля, 80х6212 мм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Активатор прианодного пространства коксо-минеральный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6,600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Заземлитель анодный ЭГК.ПВЕК.160.П.6Г-30.КЗ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Заземлитель анодный ЭГК.ПВЕК.160.П15Г-2-150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Заземлитель анодный ЭГП.ПВЕК.125.П.20-2-200.КЗ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анодных заземлителей ЭГК.ПВЕК.160.Г.4Г-5.КЗ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анодных заземлителей ЭГК.ПВЕК.160.Г.3Г-5.КЗ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Пункт контрольно-измерительный КИП.ПВЕК-М.4.7.8-4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Пункт контрольно-измерительный КИП-ПВЕК.М.4.5.4-0 IP65 УХЛ1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Электрод сравнения медносульфатный ЭНЕС-1М (со стабилизирующей засыпкой) с проводом ПВС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Электрод сравнения медносульфатный ЭНЕС-3М двухкамерный с индикатором скорости коррозии БПИ-2 с проводником МКЭШ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6 036 570,13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920 832,73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5 115 737,40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